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в косметологии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09:10 МСК · База обновлена: 25.07.2026, 09:10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ЧИСТКИ ЛИЦА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зажим Беана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ложку Фолькмана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копье Видаля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шпатель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копье Видаля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МОРФОЛОГИЧЕСКИМ ЭЛЕМЕНТОМ УГРЕВОЙ СЫПИ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волдырь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пустула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вегетация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экскориация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пустула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ПРОФЕССИОНАЛЬНАЯ СЕРИЯ КОСМЕТИЧЕСКИХ СРЕДСТВ ОТ ДОМАШНЕЙ ЛИНИИ ОТЛИЧАЕТСЯ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наличием требований к условиям хранения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эстетическим оформлением емкости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наличием инструкции на языке страны-производителя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высокими концентрациями активных компонентов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более высокими концентрациями активных компонентов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САНИТАРНОЙ ОБРАБОТКИ КОЖНЫХ ПОКРОВОВ ПАЦИЕНТОВ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дезинфицирующий раствор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моющий раствор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кожные антисептики, не содержащие спирты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кожные антисептики, содержащие спирты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кожные антисептики, не содержащие спирты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ДЕМАКИЯЖЕМ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глубокое очищение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удаление различных  загрязнений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первый этап очищения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косметических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первый этап очищения кожи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ТУРГОР КОЖИ ОБЕСПЕЧИВАЮТ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сальные и потовые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коллагеновые и эластические волокна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десмосомы и церамиды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аргирофильные волокна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коллагеновые и эластические волокна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НОРМА ПОТРЕБЛЕНИЯ КАЛЬЦИЯ ДЛЯ ВЗРОСЛОГО ЧЕЛОВЕКА В ДЕНЬ СОСТАВЛЯЕТ ____МГ.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ПОКАЗАНИЕМ К ПРОВЕДЕНИЮ МАССАЖА ЛИЦА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аллергический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лихорадочное состояние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гнойничковые высыпания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атоничная кожа лица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атоничная кожа лица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ВЕДУЩИМИ ПРИЗНАКАМИ АЛЛЕРГИЧЕСКОГО ДЕРМАТИТА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зуд, шелушение и покраснение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жирность кожи и забитые поры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сухость кожи и бледность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пустулезные высыпания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зуд, шелушение и покраснение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СПОСОБ ВВЕДЕНИЯ ОЗОНА ПРИ ОЗОНОТЕРАПИИ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алиментарный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инъекционный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резорбционный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аспирационный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инъекционный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в косметологии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